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</w:pPr>
      <w:r>
        <w:t>窗体顶端</w:t>
      </w:r>
    </w:p>
    <w:p>
      <w:pPr>
        <w:widowControl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正阳县自然资源局地籍成果入库汇交项目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中标公告</w:t>
      </w:r>
    </w:p>
    <w:p>
      <w:pPr>
        <w:pStyle w:val="32"/>
      </w:pPr>
      <w:r>
        <w:t>窗体底端</w:t>
      </w:r>
    </w:p>
    <w:p/>
    <w:tbl>
      <w:tblPr>
        <w:tblStyle w:val="8"/>
        <w:tblW w:w="5975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一、项目基本情况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1、采购项目编号：正阳招标采购-202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2、采购项目名称：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正阳县自然资源局地籍成果入库汇交项目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3、采购方式：公开招标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4、招标公告发布日期：202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5、评审日期：202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二、采购项目用途、数量、简要技术要求、合同履行日期：详见本项目招标文件。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三、中标情况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420" w:type="dxa"/>
            </w:tcMar>
            <w:vAlign w:val="center"/>
          </w:tcPr>
          <w:tbl>
            <w:tblPr>
              <w:tblStyle w:val="8"/>
              <w:tblpPr w:leftFromText="180" w:rightFromText="180" w:vertAnchor="text" w:horzAnchor="page" w:tblpX="-342" w:tblpY="1"/>
              <w:tblOverlap w:val="never"/>
              <w:tblW w:w="11021" w:type="dxa"/>
              <w:tblCellSpacing w:w="0" w:type="dxa"/>
              <w:tblInd w:w="0" w:type="dxa"/>
              <w:tblBorders>
                <w:top w:val="none" w:color="auto" w:sz="0" w:space="0"/>
                <w:left w:val="single" w:color="333333" w:sz="6" w:space="0"/>
                <w:bottom w:val="single" w:color="333333" w:sz="6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99"/>
              <w:gridCol w:w="1038"/>
              <w:gridCol w:w="1898"/>
              <w:gridCol w:w="3071"/>
              <w:gridCol w:w="1153"/>
              <w:gridCol w:w="767"/>
              <w:gridCol w:w="1595"/>
            </w:tblGrid>
            <w:tr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6" w:hRule="atLeast"/>
                <w:tblCellSpacing w:w="0" w:type="dxa"/>
              </w:trPr>
              <w:tc>
                <w:tcPr>
                  <w:tcW w:w="680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50" w:lineRule="atLeast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包号</w:t>
                  </w:r>
                </w:p>
              </w:tc>
              <w:tc>
                <w:tcPr>
                  <w:tcW w:w="471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50" w:lineRule="atLeast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采购内容</w:t>
                  </w:r>
                </w:p>
              </w:tc>
              <w:tc>
                <w:tcPr>
                  <w:tcW w:w="861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50" w:lineRule="atLeast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供应商名称</w:t>
                  </w:r>
                </w:p>
              </w:tc>
              <w:tc>
                <w:tcPr>
                  <w:tcW w:w="1393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50" w:lineRule="atLeast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地 址</w:t>
                  </w:r>
                </w:p>
              </w:tc>
              <w:tc>
                <w:tcPr>
                  <w:tcW w:w="523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50" w:lineRule="atLeast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中标金额</w:t>
                  </w:r>
                </w:p>
              </w:tc>
              <w:tc>
                <w:tcPr>
                  <w:tcW w:w="346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50" w:lineRule="atLeast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  <w:tc>
                <w:tcPr>
                  <w:tcW w:w="723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spacing w:line="450" w:lineRule="atLeast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val="en-US" w:eastAsia="zh-CN"/>
                    </w:rPr>
                    <w:t>备注信息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30" w:hRule="atLeast"/>
                <w:tblCellSpacing w:w="0" w:type="dxa"/>
              </w:trPr>
              <w:tc>
                <w:tcPr>
                  <w:tcW w:w="680" w:type="pct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正阳招标采购-202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-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A</w:t>
                  </w:r>
                </w:p>
              </w:tc>
              <w:tc>
                <w:tcPr>
                  <w:tcW w:w="471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  <w:t>地籍项目数据库建设</w:t>
                  </w:r>
                </w:p>
              </w:tc>
              <w:tc>
                <w:tcPr>
                  <w:tcW w:w="861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河南千帆维业信息技术有限公司</w:t>
                  </w:r>
                </w:p>
              </w:tc>
              <w:tc>
                <w:tcPr>
                  <w:tcW w:w="1393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河南省郑州市中原区陇海西</w:t>
                  </w:r>
                </w:p>
                <w:p>
                  <w:pPr>
                    <w:widowControl/>
                    <w:wordWrap w:val="0"/>
                    <w:jc w:val="both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路3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val="en-US" w:eastAsia="zh-CN"/>
                    </w:rPr>
                    <w:t>38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号4号楼12层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val="en-US" w:eastAsia="zh-CN"/>
                    </w:rPr>
                    <w:t>1212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号</w:t>
                  </w:r>
                </w:p>
              </w:tc>
              <w:tc>
                <w:tcPr>
                  <w:tcW w:w="523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val="en-US" w:eastAsia="zh-CN"/>
                    </w:rPr>
                    <w:t>2023000</w:t>
                  </w:r>
                </w:p>
              </w:tc>
              <w:tc>
                <w:tcPr>
                  <w:tcW w:w="346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元</w:t>
                  </w:r>
                </w:p>
              </w:tc>
              <w:tc>
                <w:tcPr>
                  <w:tcW w:w="723" w:type="pct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  <w:t>评审总得分：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val="en-US" w:eastAsia="zh-CN"/>
                    </w:rPr>
                    <w:t>84.27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  <w:t>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09" w:hRule="atLeast"/>
                <w:tblCellSpacing w:w="0" w:type="dxa"/>
              </w:trPr>
              <w:tc>
                <w:tcPr>
                  <w:tcW w:w="680" w:type="pct"/>
                  <w:vMerge w:val="continue"/>
                  <w:tcBorders>
                    <w:top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3596" w:type="pct"/>
                  <w:gridSpan w:val="5"/>
                  <w:tcBorders>
                    <w:top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tbl>
                  <w:tblPr>
                    <w:tblStyle w:val="8"/>
                    <w:tblW w:w="4912" w:type="pct"/>
                    <w:jc w:val="center"/>
                    <w:tblCellSpacing w:w="0" w:type="dxa"/>
                    <w:tblBorders>
                      <w:top w:val="dotted" w:color="DDDDDD" w:sz="6" w:space="0"/>
                      <w:left w:val="dotted" w:color="DDDDDD" w:sz="6" w:space="0"/>
                      <w:bottom w:val="dotted" w:color="DDDDDD" w:sz="6" w:space="0"/>
                      <w:right w:val="dotted" w:color="DDDDDD" w:sz="6" w:space="0"/>
                      <w:insideH w:val="outset" w:color="auto" w:sz="6" w:space="0"/>
                      <w:insideV w:val="outset" w:color="auto" w:sz="6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0"/>
                    <w:gridCol w:w="1527"/>
                    <w:gridCol w:w="1527"/>
                    <w:gridCol w:w="1528"/>
                    <w:gridCol w:w="1138"/>
                    <w:gridCol w:w="1528"/>
                  </w:tblGrid>
                  <w:tr>
                    <w:tblPrEx>
                      <w:tblBorders>
                        <w:top w:val="dotted" w:color="DDDDDD" w:sz="6" w:space="0"/>
                        <w:left w:val="dotted" w:color="DDDDDD" w:sz="6" w:space="0"/>
                        <w:bottom w:val="dotted" w:color="DDDDDD" w:sz="6" w:space="0"/>
                        <w:right w:val="dotted" w:color="DDDDDD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9" w:hRule="atLeast"/>
                      <w:tblCellSpacing w:w="0" w:type="dxa"/>
                      <w:jc w:val="center"/>
                    </w:trPr>
                    <w:tc>
                      <w:tcPr>
                        <w:tcW w:w="314" w:type="pct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987" w:type="pct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名称</w:t>
                        </w:r>
                      </w:p>
                    </w:tc>
                    <w:tc>
                      <w:tcPr>
                        <w:tcW w:w="987" w:type="pct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服务范围</w:t>
                        </w:r>
                      </w:p>
                    </w:tc>
                    <w:tc>
                      <w:tcPr>
                        <w:tcW w:w="987" w:type="pct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服务要求</w:t>
                        </w:r>
                      </w:p>
                    </w:tc>
                    <w:tc>
                      <w:tcPr>
                        <w:tcW w:w="736" w:type="pct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服务时间</w:t>
                        </w:r>
                      </w:p>
                    </w:tc>
                    <w:tc>
                      <w:tcPr>
                        <w:tcW w:w="987" w:type="pct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服务标准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8" w:hRule="atLeast"/>
                      <w:tblCellSpacing w:w="0" w:type="dxa"/>
                      <w:jc w:val="center"/>
                    </w:trPr>
                    <w:tc>
                      <w:tcPr>
                        <w:tcW w:w="510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lang w:eastAsia="zh-CN"/>
                          </w:rPr>
                          <w:t>地籍项目数据库建设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微软雅黑" w:cs="宋体"/>
                            <w:color w:val="000000"/>
                            <w:kern w:val="0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Cs w:val="21"/>
                          </w:rPr>
                          <w:t>详见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Cs w:val="21"/>
                            <w:lang w:eastAsia="zh-CN"/>
                          </w:rPr>
                          <w:t>招标文件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Cs w:val="21"/>
                            <w:lang w:eastAsia="zh-CN"/>
                          </w:rPr>
                          <w:t>详见招标文件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合同签订之日起至2027年12月31日止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</w:pPr>
                        <w:bookmarkStart w:id="0" w:name="OLE_LINK2"/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国家标准、行</w:t>
                        </w:r>
                      </w:p>
                      <w:p>
                        <w:pPr>
                          <w:widowControl/>
                          <w:wordWrap w:val="0"/>
                          <w:jc w:val="both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业标准、地区</w:t>
                        </w:r>
                      </w:p>
                      <w:p>
                        <w:pPr>
                          <w:widowControl/>
                          <w:wordWrap w:val="0"/>
                          <w:jc w:val="both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标准等</w:t>
                        </w:r>
                        <w:bookmarkEnd w:id="0"/>
                      </w:p>
                    </w:tc>
                  </w:tr>
                </w:tbl>
                <w:p>
                  <w:pPr>
                    <w:widowControl/>
                    <w:wordWrap w:val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723" w:type="pct"/>
                  <w:vMerge w:val="continue"/>
                  <w:tcBorders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30" w:hRule="atLeast"/>
                <w:tblCellSpacing w:w="0" w:type="dxa"/>
              </w:trPr>
              <w:tc>
                <w:tcPr>
                  <w:tcW w:w="680" w:type="pct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正阳招标采购-202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-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val="en-US" w:eastAsia="zh-CN"/>
                    </w:rPr>
                    <w:t>10B</w:t>
                  </w:r>
                </w:p>
              </w:tc>
              <w:tc>
                <w:tcPr>
                  <w:tcW w:w="471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</w:pPr>
                  <w:bookmarkStart w:id="1" w:name="OLE_LINK1"/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  <w:t>综合服务平台建设</w:t>
                  </w:r>
                  <w:bookmarkEnd w:id="1"/>
                </w:p>
              </w:tc>
              <w:tc>
                <w:tcPr>
                  <w:tcW w:w="861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  <w:t>河南博测地理信息技术服务有限公司</w:t>
                  </w:r>
                </w:p>
              </w:tc>
              <w:tc>
                <w:tcPr>
                  <w:tcW w:w="1393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lang w:eastAsia="zh-CN"/>
                    </w:rPr>
                    <w:t>河南省洛阳市老城区九都东路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lang w:val="en-US" w:eastAsia="zh-CN"/>
                    </w:rPr>
                    <w:t>329号洛阳青年创业大厦701,702室</w:t>
                  </w:r>
                </w:p>
              </w:tc>
              <w:tc>
                <w:tcPr>
                  <w:tcW w:w="523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lang w:val="en-US" w:eastAsia="zh-CN"/>
                    </w:rPr>
                    <w:t>4009000</w:t>
                  </w:r>
                </w:p>
              </w:tc>
              <w:tc>
                <w:tcPr>
                  <w:tcW w:w="346" w:type="pc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元</w:t>
                  </w:r>
                </w:p>
              </w:tc>
              <w:tc>
                <w:tcPr>
                  <w:tcW w:w="723" w:type="pct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widowControl/>
                    <w:wordWrap w:val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  <w:t>评审总得分：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val="en-US" w:eastAsia="zh-CN"/>
                    </w:rPr>
                    <w:t>85.96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  <w:t>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09" w:hRule="atLeast"/>
                <w:tblCellSpacing w:w="0" w:type="dxa"/>
              </w:trPr>
              <w:tc>
                <w:tcPr>
                  <w:tcW w:w="680" w:type="pct"/>
                  <w:vMerge w:val="continue"/>
                  <w:tcBorders>
                    <w:top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3596" w:type="pct"/>
                  <w:gridSpan w:val="5"/>
                  <w:tcBorders>
                    <w:top w:val="single" w:color="333333" w:sz="6" w:space="0"/>
                    <w:bottom w:val="single" w:color="333333" w:sz="6" w:space="0"/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tbl>
                  <w:tblPr>
                    <w:tblStyle w:val="8"/>
                    <w:tblW w:w="4912" w:type="pct"/>
                    <w:jc w:val="center"/>
                    <w:tblCellSpacing w:w="0" w:type="dxa"/>
                    <w:tblBorders>
                      <w:top w:val="dotted" w:color="DDDDDD" w:sz="6" w:space="0"/>
                      <w:left w:val="dotted" w:color="DDDDDD" w:sz="6" w:space="0"/>
                      <w:bottom w:val="dotted" w:color="DDDDDD" w:sz="6" w:space="0"/>
                      <w:right w:val="dotted" w:color="DDDDDD" w:sz="6" w:space="0"/>
                      <w:insideH w:val="outset" w:color="auto" w:sz="6" w:space="0"/>
                      <w:insideV w:val="outset" w:color="auto" w:sz="6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0"/>
                    <w:gridCol w:w="1527"/>
                    <w:gridCol w:w="1527"/>
                    <w:gridCol w:w="1528"/>
                    <w:gridCol w:w="1138"/>
                    <w:gridCol w:w="1528"/>
                  </w:tblGrid>
                  <w:tr>
                    <w:tblPrEx>
                      <w:tblBorders>
                        <w:top w:val="dotted" w:color="DDDDDD" w:sz="6" w:space="0"/>
                        <w:left w:val="dotted" w:color="DDDDDD" w:sz="6" w:space="0"/>
                        <w:bottom w:val="dotted" w:color="DDDDDD" w:sz="6" w:space="0"/>
                        <w:right w:val="dotted" w:color="DDDDDD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9" w:hRule="atLeast"/>
                      <w:tblCellSpacing w:w="0" w:type="dxa"/>
                      <w:jc w:val="center"/>
                    </w:trPr>
                    <w:tc>
                      <w:tcPr>
                        <w:tcW w:w="314" w:type="pct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spacing w:line="450" w:lineRule="atLeast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987" w:type="pct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spacing w:line="450" w:lineRule="atLeast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名称</w:t>
                        </w:r>
                      </w:p>
                    </w:tc>
                    <w:tc>
                      <w:tcPr>
                        <w:tcW w:w="987" w:type="pct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spacing w:line="450" w:lineRule="atLeast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sz w:val="24"/>
                          </w:rPr>
                          <w:t>服务范围</w:t>
                        </w:r>
                      </w:p>
                    </w:tc>
                    <w:tc>
                      <w:tcPr>
                        <w:tcW w:w="987" w:type="pct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spacing w:line="450" w:lineRule="atLeast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sz w:val="24"/>
                          </w:rPr>
                          <w:t>服务要求</w:t>
                        </w:r>
                      </w:p>
                    </w:tc>
                    <w:tc>
                      <w:tcPr>
                        <w:tcW w:w="736" w:type="pct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spacing w:line="450" w:lineRule="atLeast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sz w:val="24"/>
                          </w:rPr>
                          <w:t>服务时间</w:t>
                        </w:r>
                      </w:p>
                    </w:tc>
                    <w:tc>
                      <w:tcPr>
                        <w:tcW w:w="987" w:type="pct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spacing w:line="450" w:lineRule="atLeast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sz w:val="24"/>
                          </w:rPr>
                          <w:t>服务标准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6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8" w:hRule="atLeast"/>
                      <w:tblCellSpacing w:w="0" w:type="dxa"/>
                      <w:jc w:val="center"/>
                    </w:trPr>
                    <w:tc>
                      <w:tcPr>
                        <w:tcW w:w="510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lang w:eastAsia="zh-CN"/>
                          </w:rPr>
                          <w:t>综合服务</w:t>
                        </w:r>
                      </w:p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sz w:val="24"/>
                            <w:lang w:eastAsia="zh-CN"/>
                          </w:rPr>
                        </w:pPr>
                        <w:bookmarkStart w:id="8" w:name="_GoBack"/>
                        <w:bookmarkEnd w:id="8"/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lang w:eastAsia="zh-CN"/>
                          </w:rPr>
                          <w:t>平台建设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微软雅黑" w:cs="宋体"/>
                            <w:color w:val="000000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Cs w:val="21"/>
                          </w:rPr>
                          <w:t>详见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Cs w:val="21"/>
                            <w:lang w:eastAsia="zh-CN"/>
                          </w:rPr>
                          <w:t>招标文件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微软雅黑" w:cs="宋体"/>
                            <w:color w:val="000000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Cs w:val="21"/>
                          </w:rPr>
                          <w:t>详见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Cs w:val="21"/>
                            <w:lang w:eastAsia="zh-CN"/>
                          </w:rPr>
                          <w:t>招标文件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合同签订之日起至2027年12月31日止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>
                        <w:pPr>
                          <w:widowControl/>
                          <w:wordWrap w:val="0"/>
                          <w:jc w:val="center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国家标准、行</w:t>
                        </w:r>
                      </w:p>
                      <w:p>
                        <w:pPr>
                          <w:widowControl/>
                          <w:wordWrap w:val="0"/>
                          <w:jc w:val="both"/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业标准、地区</w:t>
                        </w:r>
                      </w:p>
                      <w:p>
                        <w:pPr>
                          <w:widowControl/>
                          <w:wordWrap w:val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</w:rPr>
                          <w:t>标准等</w:t>
                        </w:r>
                      </w:p>
                    </w:tc>
                  </w:tr>
                </w:tbl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723" w:type="pct"/>
                  <w:vMerge w:val="continue"/>
                  <w:tcBorders>
                    <w:right w:val="single" w:color="333333" w:sz="6" w:space="0"/>
                  </w:tcBorders>
                  <w:shd w:val="clear" w:color="auto" w:fill="auto"/>
                  <w:tcMar>
                    <w:top w:w="12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wordWrap w:val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ordWrap w:val="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四、评审专家名单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bookmarkStart w:id="2" w:name="OLE_LINK3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张建忠、郭冬梅、岳亚军、王春丽、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朱秀琴（采购人代表）</w:t>
            </w:r>
            <w:bookmarkEnd w:id="2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五、代理服务收费标准及金额：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收费标准：无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4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收费金额：0.00元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六、中标公告发布的媒介及中标公告期限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4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本次中标公告在《河南省政府采购网》《驻马店市公共资源交易中心网站》上发布，中标公告期限为1个工作日 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七、其他补充事宜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pStyle w:val="22"/>
              <w:rPr>
                <w:rFonts w:hint="eastAsia"/>
              </w:rPr>
            </w:pPr>
            <w:r>
              <w:rPr>
                <w:rFonts w:hint="eastAsia"/>
              </w:rPr>
              <w:t>评审得分与排序：</w:t>
            </w:r>
          </w:p>
          <w:p>
            <w:pPr>
              <w:pStyle w:val="2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A包：</w:t>
            </w:r>
          </w:p>
          <w:p>
            <w:pPr>
              <w:pStyle w:val="2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河南千帆维业信息技术有限公司：</w:t>
            </w:r>
            <w:r>
              <w:rPr>
                <w:rFonts w:hint="eastAsia"/>
                <w:lang w:val="en-US" w:eastAsia="zh-CN"/>
              </w:rPr>
              <w:t>84.27；</w:t>
            </w:r>
          </w:p>
          <w:p>
            <w:pPr>
              <w:pStyle w:val="2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云建联勘测规划设计（河南）有限公司:78.22；</w:t>
            </w:r>
          </w:p>
          <w:p>
            <w:pPr>
              <w:pStyle w:val="2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河南博测地理信息技术服务有限公司：64.45；</w:t>
            </w:r>
          </w:p>
          <w:p>
            <w:pPr>
              <w:pStyle w:val="2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河南立策地理遥感信息技术有限公司：63.40；</w:t>
            </w:r>
          </w:p>
          <w:p>
            <w:pPr>
              <w:pStyle w:val="2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力行地矿测绘（河南）有限公司</w:t>
            </w:r>
            <w:r>
              <w:rPr>
                <w:rFonts w:hint="eastAsia"/>
                <w:lang w:val="en-US" w:eastAsia="zh-CN"/>
              </w:rPr>
              <w:t>：51.89。</w:t>
            </w:r>
          </w:p>
          <w:p>
            <w:pPr>
              <w:pStyle w:val="2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B包：</w:t>
            </w:r>
          </w:p>
          <w:p>
            <w:pPr>
              <w:pStyle w:val="22"/>
              <w:rPr>
                <w:rFonts w:hint="eastAsia"/>
                <w:lang w:val="en-US" w:eastAsia="zh-CN"/>
              </w:rPr>
            </w:pPr>
            <w:bookmarkStart w:id="3" w:name="OLE_LINK4"/>
            <w:r>
              <w:rPr>
                <w:rFonts w:hint="default"/>
                <w:lang w:val="en-US" w:eastAsia="zh-CN"/>
              </w:rPr>
              <w:t>河南博测地理信息技术服务有限</w:t>
            </w:r>
            <w:r>
              <w:rPr>
                <w:rFonts w:hint="eastAsia"/>
                <w:lang w:val="en-US" w:eastAsia="zh-CN"/>
              </w:rPr>
              <w:t>公司：85.96；</w:t>
            </w:r>
          </w:p>
          <w:bookmarkEnd w:id="3"/>
          <w:p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15" w:lineRule="atLeast"/>
              <w:ind w:left="0" w:right="0"/>
              <w:jc w:val="left"/>
              <w:rPr>
                <w:rFonts w:hint="default" w:ascii="宋体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河南千帆维业信息技术有限</w:t>
            </w:r>
            <w:r>
              <w:rPr>
                <w:rFonts w:hint="eastAsia" w:ascii="sans-serif" w:hAnsi="sans-serif" w:eastAsia="sans-serif" w:cs="sans-serif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公司：</w:t>
            </w:r>
            <w:r>
              <w:rPr>
                <w:rFonts w:hint="eastAsia" w:ascii="宋体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69.94；</w:t>
            </w:r>
          </w:p>
          <w:p>
            <w:pPr>
              <w:pStyle w:val="22"/>
              <w:rPr>
                <w:rFonts w:hint="eastAsia"/>
                <w:lang w:val="en-US" w:eastAsia="zh-CN"/>
              </w:rPr>
            </w:pPr>
            <w:bookmarkStart w:id="4" w:name="OLE_LINK5"/>
            <w:r>
              <w:rPr>
                <w:rFonts w:hint="eastAsia"/>
                <w:lang w:val="en-US" w:eastAsia="zh-CN"/>
              </w:rPr>
              <w:t>河南立策地理遥感信息技术有限公司</w:t>
            </w:r>
            <w:bookmarkEnd w:id="4"/>
            <w:r>
              <w:rPr>
                <w:rFonts w:hint="eastAsia"/>
                <w:lang w:val="en-US" w:eastAsia="zh-CN"/>
              </w:rPr>
              <w:t>：57.60；</w:t>
            </w:r>
          </w:p>
          <w:p>
            <w:pPr>
              <w:pStyle w:val="22"/>
              <w:rPr>
                <w:rFonts w:hint="eastAsia"/>
                <w:lang w:val="en-US" w:eastAsia="zh-CN"/>
              </w:rPr>
            </w:pPr>
            <w:bookmarkStart w:id="5" w:name="OLE_LINK6"/>
            <w:r>
              <w:rPr>
                <w:rFonts w:hint="default"/>
                <w:lang w:val="en-US" w:eastAsia="zh-CN"/>
              </w:rPr>
              <w:t>力行地矿测绘（河南）有限公司</w:t>
            </w:r>
            <w:bookmarkEnd w:id="5"/>
            <w:r>
              <w:rPr>
                <w:rFonts w:hint="eastAsia"/>
                <w:lang w:val="en-US" w:eastAsia="zh-CN"/>
              </w:rPr>
              <w:t>：44.31。</w:t>
            </w:r>
          </w:p>
          <w:p>
            <w:pPr>
              <w:pStyle w:val="22"/>
              <w:rPr>
                <w:rFonts w:hint="eastAsia"/>
              </w:rPr>
            </w:pPr>
            <w:r>
              <w:rPr>
                <w:rFonts w:hint="eastAsia"/>
              </w:rPr>
              <w:t>各有关当事人对成交结果有异议的，可以在成交公告期限届满之日起七个工作日内，按照《中华人民共和国政府采购法》、《中华人民共和国政府采购法实施条例》和《政府采购质疑和投诉办法》相关规定，向采购人和采购代理机构提出质疑，逾期未提交或未按照要求提交的质疑函将不予受理。</w:t>
            </w:r>
          </w:p>
          <w:p>
            <w:pPr>
              <w:pStyle w:val="2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八、凡对本次公告内容提出询问，请按以下方式联系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 采购人信息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名称：：正阳县自然资源局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地址：正阳县文化街与江国大道交叉口东南角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联系人：</w:t>
            </w:r>
            <w:bookmarkStart w:id="6" w:name="OLE_LINK7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岳先生</w:t>
            </w:r>
            <w:bookmarkEnd w:id="6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联系方式：</w:t>
            </w:r>
            <w:bookmarkStart w:id="7" w:name="OLE_LINK8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13683882581</w:t>
            </w:r>
            <w:bookmarkEnd w:id="7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集中采购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机构信息（如有）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名称：正阳县公共资源交易中心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地址：正阳县花都大道与真阳大道交叉口正阳县公共资源交易中心四楼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联系人：李先生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联系方式：03968906128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3.项目联系方式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项目联系人：岳先生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20" w:type="dxa"/>
            </w:tcMar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联系方式：13683882581</w:t>
            </w:r>
          </w:p>
        </w:tc>
      </w:tr>
    </w:tbl>
    <w:p/>
    <w:sectPr>
      <w:pgSz w:w="11906" w:h="16838"/>
      <w:pgMar w:top="1440" w:right="1780" w:bottom="1440" w:left="17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Y2YmRiNTc4NzMyODJmZDllNjFhMWI4ZDE1MGQzODQifQ=="/>
  </w:docVars>
  <w:rsids>
    <w:rsidRoot w:val="00AF2F6A"/>
    <w:rsid w:val="0024359B"/>
    <w:rsid w:val="007007DA"/>
    <w:rsid w:val="00985934"/>
    <w:rsid w:val="00AF2F6A"/>
    <w:rsid w:val="00CB2971"/>
    <w:rsid w:val="00EC620C"/>
    <w:rsid w:val="02A60C20"/>
    <w:rsid w:val="065551DF"/>
    <w:rsid w:val="09E13DD4"/>
    <w:rsid w:val="0DFC18FF"/>
    <w:rsid w:val="11934D7F"/>
    <w:rsid w:val="15216C04"/>
    <w:rsid w:val="17696966"/>
    <w:rsid w:val="1AA749A0"/>
    <w:rsid w:val="1B8A1DD5"/>
    <w:rsid w:val="1CB5795B"/>
    <w:rsid w:val="1D62374A"/>
    <w:rsid w:val="21036483"/>
    <w:rsid w:val="22F55144"/>
    <w:rsid w:val="24D1368E"/>
    <w:rsid w:val="257A0752"/>
    <w:rsid w:val="25B15A1A"/>
    <w:rsid w:val="2AF754D0"/>
    <w:rsid w:val="2D1A4A37"/>
    <w:rsid w:val="2F1C72B3"/>
    <w:rsid w:val="33CA5530"/>
    <w:rsid w:val="364315C9"/>
    <w:rsid w:val="36A92EFF"/>
    <w:rsid w:val="3A8F1281"/>
    <w:rsid w:val="43655275"/>
    <w:rsid w:val="4391606A"/>
    <w:rsid w:val="45D355F5"/>
    <w:rsid w:val="460F220D"/>
    <w:rsid w:val="463E4B82"/>
    <w:rsid w:val="49465201"/>
    <w:rsid w:val="4AB60988"/>
    <w:rsid w:val="4E713238"/>
    <w:rsid w:val="5709367F"/>
    <w:rsid w:val="587E2B17"/>
    <w:rsid w:val="59C52172"/>
    <w:rsid w:val="6220263B"/>
    <w:rsid w:val="65D025CA"/>
    <w:rsid w:val="678705ED"/>
    <w:rsid w:val="68990F10"/>
    <w:rsid w:val="6AEF34F2"/>
    <w:rsid w:val="6E82467D"/>
    <w:rsid w:val="6EB05B51"/>
    <w:rsid w:val="6F741DDF"/>
    <w:rsid w:val="72B92326"/>
    <w:rsid w:val="76261482"/>
    <w:rsid w:val="79D80AD4"/>
    <w:rsid w:val="7ED20D09"/>
    <w:rsid w:val="7F95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360" w:lineRule="auto"/>
      <w:ind w:firstLine="420" w:firstLineChars="100"/>
    </w:pPr>
    <w:rPr>
      <w:szCs w:val="21"/>
    </w:rPr>
  </w:style>
  <w:style w:type="paragraph" w:styleId="3">
    <w:name w:val="Body Text"/>
    <w:basedOn w:val="1"/>
    <w:next w:val="1"/>
    <w:qFormat/>
    <w:uiPriority w:val="0"/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Emphasis"/>
    <w:basedOn w:val="9"/>
    <w:qFormat/>
    <w:uiPriority w:val="0"/>
    <w:rPr>
      <w:b/>
      <w:bCs/>
    </w:rPr>
  </w:style>
  <w:style w:type="character" w:styleId="13">
    <w:name w:val="HTML Definition"/>
    <w:basedOn w:val="9"/>
    <w:qFormat/>
    <w:uiPriority w:val="0"/>
    <w:rPr>
      <w:color w:val="3D4B62"/>
      <w:bdr w:val="single" w:color="B6AF95" w:sz="6" w:space="0"/>
      <w:shd w:val="clear" w:fill="FFFFFF"/>
    </w:rPr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  <w:rPr>
      <w:bdr w:val="none" w:color="auto" w:sz="0" w:space="0"/>
    </w:rPr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00"/>
      <w:u w:val="none"/>
    </w:rPr>
  </w:style>
  <w:style w:type="character" w:styleId="18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xiadan"/>
    <w:basedOn w:val="9"/>
    <w:qFormat/>
    <w:uiPriority w:val="0"/>
    <w:rPr>
      <w:shd w:val="clear" w:color="auto" w:fill="E4393C"/>
    </w:rPr>
  </w:style>
  <w:style w:type="character" w:customStyle="1" w:styleId="24">
    <w:name w:val="first-child"/>
    <w:basedOn w:val="9"/>
    <w:qFormat/>
    <w:uiPriority w:val="0"/>
    <w:rPr>
      <w:color w:val="1F3149"/>
      <w:sz w:val="24"/>
      <w:szCs w:val="24"/>
    </w:rPr>
  </w:style>
  <w:style w:type="character" w:customStyle="1" w:styleId="25">
    <w:name w:val="first-child1"/>
    <w:basedOn w:val="9"/>
    <w:qFormat/>
    <w:uiPriority w:val="0"/>
    <w:rPr>
      <w:color w:val="1F3149"/>
      <w:sz w:val="24"/>
      <w:szCs w:val="24"/>
    </w:rPr>
  </w:style>
  <w:style w:type="character" w:customStyle="1" w:styleId="26">
    <w:name w:val="icon_gys"/>
    <w:basedOn w:val="9"/>
    <w:qFormat/>
    <w:uiPriority w:val="0"/>
    <w:rPr>
      <w:sz w:val="21"/>
      <w:szCs w:val="21"/>
    </w:rPr>
  </w:style>
  <w:style w:type="character" w:customStyle="1" w:styleId="27">
    <w:name w:val="fr"/>
    <w:basedOn w:val="9"/>
    <w:qFormat/>
    <w:uiPriority w:val="0"/>
  </w:style>
  <w:style w:type="character" w:customStyle="1" w:styleId="28">
    <w:name w:val="icon_ds"/>
    <w:basedOn w:val="9"/>
    <w:qFormat/>
    <w:uiPriority w:val="0"/>
  </w:style>
  <w:style w:type="character" w:customStyle="1" w:styleId="29">
    <w:name w:val="icon_ds1"/>
    <w:basedOn w:val="9"/>
    <w:qFormat/>
    <w:uiPriority w:val="0"/>
    <w:rPr>
      <w:sz w:val="21"/>
      <w:szCs w:val="21"/>
    </w:rPr>
  </w:style>
  <w:style w:type="character" w:customStyle="1" w:styleId="30">
    <w:name w:val="first-child2"/>
    <w:basedOn w:val="9"/>
    <w:qFormat/>
    <w:uiPriority w:val="0"/>
    <w:rPr>
      <w:color w:val="1F3149"/>
      <w:sz w:val="24"/>
      <w:szCs w:val="24"/>
    </w:rPr>
  </w:style>
  <w:style w:type="paragraph" w:customStyle="1" w:styleId="31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3">
    <w:name w:val="toolbarlabel2"/>
    <w:basedOn w:val="9"/>
    <w:qFormat/>
    <w:uiPriority w:val="0"/>
  </w:style>
  <w:style w:type="character" w:customStyle="1" w:styleId="34">
    <w:name w:val="toolbarlabel"/>
    <w:basedOn w:val="9"/>
    <w:qFormat/>
    <w:uiPriority w:val="0"/>
    <w:rPr>
      <w:color w:val="333333"/>
      <w:sz w:val="18"/>
      <w:szCs w:val="18"/>
    </w:rPr>
  </w:style>
  <w:style w:type="character" w:customStyle="1" w:styleId="35">
    <w:name w:val="mini-tree-nodetext4"/>
    <w:basedOn w:val="9"/>
    <w:qFormat/>
    <w:uiPriority w:val="0"/>
    <w:rPr>
      <w:color w:val="FF0000"/>
    </w:rPr>
  </w:style>
  <w:style w:type="character" w:customStyle="1" w:styleId="36">
    <w:name w:val="mini-tree-nodetext5"/>
    <w:basedOn w:val="9"/>
    <w:qFormat/>
    <w:uiPriority w:val="0"/>
    <w:rPr>
      <w:color w:val="FF0000"/>
    </w:rPr>
  </w:style>
  <w:style w:type="character" w:customStyle="1" w:styleId="37">
    <w:name w:val="mini-tree-nodetext3"/>
    <w:basedOn w:val="9"/>
    <w:qFormat/>
    <w:uiPriority w:val="0"/>
  </w:style>
  <w:style w:type="character" w:customStyle="1" w:styleId="38">
    <w:name w:val="NormalCharacter"/>
    <w:link w:val="39"/>
    <w:semiHidden/>
    <w:qFormat/>
    <w:uiPriority w:val="0"/>
    <w:rPr>
      <w:rFonts w:ascii="Tahoma" w:hAnsi="Tahoma" w:eastAsia="宋体" w:cs="Times New Roman"/>
      <w:spacing w:val="6"/>
      <w:kern w:val="0"/>
      <w:sz w:val="24"/>
      <w:szCs w:val="20"/>
      <w:lang w:val="en-US" w:eastAsia="zh-CN" w:bidi="ar-SA"/>
    </w:rPr>
  </w:style>
  <w:style w:type="paragraph" w:customStyle="1" w:styleId="39">
    <w:name w:val="UserStyle_1"/>
    <w:link w:val="38"/>
    <w:qFormat/>
    <w:uiPriority w:val="0"/>
    <w:pPr>
      <w:widowControl w:val="0"/>
      <w:tabs>
        <w:tab w:val="right" w:pos="-2120"/>
      </w:tabs>
      <w:snapToGrid w:val="0"/>
      <w:jc w:val="both"/>
    </w:pPr>
    <w:rPr>
      <w:rFonts w:ascii="Tahoma" w:hAnsi="Tahoma" w:eastAsia="宋体" w:cs="Times New Roman"/>
      <w:spacing w:val="6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879</Words>
  <Characters>971</Characters>
  <Lines>7</Lines>
  <Paragraphs>2</Paragraphs>
  <TotalTime>0</TotalTime>
  <ScaleCrop>false</ScaleCrop>
  <LinksUpToDate>false</LinksUpToDate>
  <CharactersWithSpaces>975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2024-08-28T07:49:00Z</dcterms:created>
  <dc:creator>Administrator</dc:creator>
  <cp:lastModifiedBy>NTKO</cp:lastModifiedBy>
  <dcterms:modified xsi:type="dcterms:W3CDTF">2026-05-14T07:40:12Z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8C6A015530944081AB4847001B142F03_13</vt:lpwstr>
  </property>
  <property fmtid="{D5CDD505-2E9C-101B-9397-08002B2CF9AE}" pid="4" name="KSOTemplateDocerSaveRecord">
    <vt:lpwstr>eyJoZGlkIjoiNTNmM2YzNzI2YzQ3MjJkMGVhMjI0ZmY0MTllNzI0NjAiLCJ1c2VySWQiOiI2NzgyNjk1MzcifQ==</vt:lpwstr>
  </property>
</Properties>
</file>